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08" w:rsidRPr="009C06E3" w:rsidRDefault="00422848" w:rsidP="00AD02FD">
      <w:pPr>
        <w:pStyle w:val="Piedepgina"/>
        <w:ind w:left="2127"/>
        <w:rPr>
          <w:rFonts w:ascii="Arial Narrow" w:hAnsi="Arial Narrow"/>
          <w:noProof/>
          <w:sz w:val="28"/>
          <w:szCs w:val="28"/>
          <w:u w:val="single"/>
          <w:lang w:val="es-ES"/>
        </w:rPr>
      </w:pPr>
      <w:r w:rsidRPr="009C06E3">
        <w:rPr>
          <w:rFonts w:ascii="Arial Narrow" w:hAnsi="Arial Narrow"/>
          <w:b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11.1pt;width:63pt;height:3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" filled="f" stroked="f">
            <v:textbox style="layout-flow:vertical;mso-layout-flow-alt:bottom-to-top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526FA5" w:rsidRPr="009C06E3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Las </w:t>
      </w:r>
      <w:r w:rsidR="009C06E3" w:rsidRPr="009C06E3">
        <w:rPr>
          <w:rFonts w:ascii="Arial Narrow" w:hAnsi="Arial Narrow"/>
          <w:noProof/>
          <w:sz w:val="28"/>
          <w:szCs w:val="28"/>
          <w:u w:val="single"/>
          <w:lang w:val="es-ES"/>
        </w:rPr>
        <w:t>EELL</w:t>
      </w:r>
      <w:r w:rsidR="00526FA5" w:rsidRPr="009C06E3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afectadas disponen hasta el </w:t>
      </w:r>
      <w:r w:rsidR="009C06E3" w:rsidRPr="009C06E3">
        <w:rPr>
          <w:rFonts w:ascii="Arial Narrow" w:hAnsi="Arial Narrow"/>
          <w:noProof/>
          <w:sz w:val="28"/>
          <w:szCs w:val="28"/>
          <w:u w:val="single"/>
          <w:lang w:val="es-ES"/>
        </w:rPr>
        <w:t>27 de diciembre</w:t>
      </w:r>
      <w:r w:rsidR="00526FA5" w:rsidRPr="009C06E3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para enviar sus solicitudes</w:t>
      </w:r>
    </w:p>
    <w:p w:rsid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P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Pr="00526FA5" w:rsidRDefault="00526FA5" w:rsidP="00AD02FD">
      <w:pPr>
        <w:pStyle w:val="Piedepgina"/>
        <w:ind w:left="2127"/>
        <w:rPr>
          <w:rFonts w:ascii="Arial Narrow" w:hAnsi="Arial Narrow"/>
          <w:b/>
          <w:noProof/>
          <w:sz w:val="48"/>
          <w:szCs w:val="48"/>
          <w:lang w:val="es-ES"/>
        </w:rPr>
      </w:pPr>
      <w:r w:rsidRPr="00526FA5">
        <w:rPr>
          <w:rFonts w:ascii="Arial Narrow" w:hAnsi="Arial Narrow"/>
          <w:b/>
          <w:noProof/>
          <w:sz w:val="48"/>
          <w:szCs w:val="48"/>
          <w:lang w:val="es-ES"/>
        </w:rPr>
        <w:t>El Ministerio de la Presidencia y para las Administraciones Territoriales convoca ayudas por importe de 77,2 millones de euros para reparar infraestructuras locales dañadas por los temporales de 2016 y 2017</w:t>
      </w:r>
    </w:p>
    <w:p w:rsidR="007E253A" w:rsidRDefault="006A37E8" w:rsidP="00AD02FD">
      <w:pPr>
        <w:pStyle w:val="Piedepgina"/>
        <w:ind w:left="2127"/>
        <w:rPr>
          <w:rFonts w:ascii="Arial Narrow" w:hAnsi="Arial Narrow"/>
          <w:b/>
          <w:noProof/>
          <w:sz w:val="48"/>
          <w:szCs w:val="48"/>
          <w:lang w:val="es-ES"/>
        </w:rPr>
      </w:pPr>
      <w:r w:rsidRPr="006A37E8">
        <w:rPr>
          <w:rFonts w:ascii="Arial Narrow" w:hAnsi="Arial Narrow"/>
          <w:b/>
          <w:noProof/>
          <w:sz w:val="48"/>
          <w:szCs w:val="48"/>
          <w:lang w:val="es-ES"/>
        </w:rPr>
        <w:t xml:space="preserve"> </w:t>
      </w: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F96EF7" w:rsidRDefault="00F96EF7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P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F1FC8" w:rsidRPr="0053083F" w:rsidRDefault="0053083F" w:rsidP="00526FA5">
      <w:pPr>
        <w:pStyle w:val="Prrafodelista"/>
        <w:numPr>
          <w:ilvl w:val="0"/>
          <w:numId w:val="33"/>
        </w:numPr>
        <w:ind w:left="2410" w:hanging="283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53083F">
        <w:rPr>
          <w:rFonts w:ascii="Arial Narrow" w:hAnsi="Arial Narrow"/>
          <w:b/>
          <w:sz w:val="28"/>
          <w:szCs w:val="28"/>
        </w:rPr>
        <w:t>Se financiarán la</w:t>
      </w:r>
      <w:r>
        <w:rPr>
          <w:rFonts w:ascii="Arial Narrow" w:hAnsi="Arial Narrow"/>
          <w:b/>
          <w:sz w:val="28"/>
          <w:szCs w:val="28"/>
        </w:rPr>
        <w:t xml:space="preserve"> reparación de la</w:t>
      </w:r>
      <w:r w:rsidRPr="0053083F">
        <w:rPr>
          <w:rFonts w:ascii="Arial Narrow" w:hAnsi="Arial Narrow"/>
          <w:b/>
          <w:sz w:val="28"/>
          <w:szCs w:val="28"/>
        </w:rPr>
        <w:t>s infraestructuras afectadas por las inundaciones, pedrisco, episodios de nevadas y fenómenos costeros registrados a finales del año pasado y comienzos de este año</w:t>
      </w:r>
    </w:p>
    <w:p w:rsidR="00526FA5" w:rsidRDefault="00526FA5" w:rsidP="00526FA5">
      <w:pPr>
        <w:pStyle w:val="Prrafodelista"/>
        <w:ind w:left="241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53083F" w:rsidRPr="0053083F" w:rsidRDefault="0053083F" w:rsidP="00526FA5">
      <w:pPr>
        <w:pStyle w:val="Prrafodelista"/>
        <w:ind w:left="241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526FA5" w:rsidRDefault="00526FA5" w:rsidP="00526FA5">
      <w:pPr>
        <w:ind w:left="2127"/>
        <w:jc w:val="both"/>
        <w:rPr>
          <w:rFonts w:ascii="Arial Narrow" w:hAnsi="Arial Narrow"/>
          <w:sz w:val="28"/>
          <w:szCs w:val="28"/>
        </w:rPr>
      </w:pPr>
      <w:r w:rsidRPr="00526FA5">
        <w:rPr>
          <w:rFonts w:ascii="Arial Narrow" w:hAnsi="Arial Narrow"/>
          <w:b/>
          <w:sz w:val="28"/>
          <w:szCs w:val="28"/>
        </w:rPr>
        <w:t>2</w:t>
      </w:r>
      <w:r w:rsidR="009C06E3">
        <w:rPr>
          <w:rFonts w:ascii="Arial Narrow" w:hAnsi="Arial Narrow"/>
          <w:b/>
          <w:sz w:val="28"/>
          <w:szCs w:val="28"/>
        </w:rPr>
        <w:t>7</w:t>
      </w:r>
      <w:r w:rsidRPr="00526FA5">
        <w:rPr>
          <w:rFonts w:ascii="Arial Narrow" w:hAnsi="Arial Narrow"/>
          <w:b/>
          <w:sz w:val="28"/>
          <w:szCs w:val="28"/>
        </w:rPr>
        <w:t xml:space="preserve"> de noviembre de 2017</w:t>
      </w:r>
      <w:r w:rsidRPr="00526FA5">
        <w:rPr>
          <w:rFonts w:ascii="Arial Narrow" w:hAnsi="Arial Narrow"/>
          <w:sz w:val="28"/>
          <w:szCs w:val="28"/>
        </w:rPr>
        <w:t xml:space="preserve">.- </w:t>
      </w:r>
      <w:r>
        <w:rPr>
          <w:rFonts w:ascii="Arial Narrow" w:hAnsi="Arial Narrow"/>
          <w:sz w:val="28"/>
          <w:szCs w:val="28"/>
        </w:rPr>
        <w:t xml:space="preserve">El Ministerio de la Presidencia y para las Administraciones Territoriales, a través de la </w:t>
      </w:r>
      <w:r w:rsidRPr="00526FA5">
        <w:rPr>
          <w:rFonts w:ascii="Arial Narrow" w:hAnsi="Arial Narrow"/>
          <w:sz w:val="28"/>
          <w:szCs w:val="28"/>
        </w:rPr>
        <w:t>Secretaría de Estado para las Administraciones Territoriales</w:t>
      </w:r>
      <w:r>
        <w:rPr>
          <w:rFonts w:ascii="Arial Narrow" w:hAnsi="Arial Narrow"/>
          <w:sz w:val="28"/>
          <w:szCs w:val="28"/>
        </w:rPr>
        <w:t>, convoca</w:t>
      </w:r>
      <w:r w:rsidRPr="00526FA5">
        <w:rPr>
          <w:rFonts w:ascii="Arial Narrow" w:hAnsi="Arial Narrow"/>
          <w:sz w:val="28"/>
          <w:szCs w:val="28"/>
        </w:rPr>
        <w:t xml:space="preserve"> las ayudas previstas en los acuerdos del Consejo de Ministros de 9 y 23 de diciembre de 2016 y </w:t>
      </w:r>
      <w:r>
        <w:rPr>
          <w:rFonts w:ascii="Arial Narrow" w:hAnsi="Arial Narrow"/>
          <w:sz w:val="28"/>
          <w:szCs w:val="28"/>
        </w:rPr>
        <w:t>en el</w:t>
      </w:r>
      <w:r w:rsidRPr="00526FA5">
        <w:rPr>
          <w:rFonts w:ascii="Arial Narrow" w:hAnsi="Arial Narrow"/>
          <w:sz w:val="28"/>
          <w:szCs w:val="28"/>
        </w:rPr>
        <w:t xml:space="preserve"> Real Decreto-ley 2/2017, de 27 de enero, por un importe total de </w:t>
      </w:r>
      <w:r w:rsidRPr="009C06E3">
        <w:rPr>
          <w:rFonts w:ascii="Arial Narrow" w:hAnsi="Arial Narrow"/>
          <w:b/>
          <w:iCs/>
          <w:color w:val="000000"/>
          <w:sz w:val="28"/>
          <w:szCs w:val="28"/>
        </w:rPr>
        <w:t>77.205.107,57</w:t>
      </w:r>
      <w:r w:rsidRPr="009C06E3">
        <w:rPr>
          <w:rFonts w:ascii="Arial Narrow" w:hAnsi="Arial Narrow"/>
          <w:b/>
          <w:sz w:val="28"/>
          <w:szCs w:val="28"/>
        </w:rPr>
        <w:t xml:space="preserve"> euros</w:t>
      </w:r>
      <w:r w:rsidRPr="00526FA5">
        <w:rPr>
          <w:rFonts w:ascii="Arial Narrow" w:hAnsi="Arial Narrow"/>
          <w:sz w:val="28"/>
          <w:szCs w:val="28"/>
        </w:rPr>
        <w:t>.</w:t>
      </w:r>
    </w:p>
    <w:p w:rsidR="006F4B1C" w:rsidRPr="00526FA5" w:rsidRDefault="006F4B1C" w:rsidP="00526FA5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526FA5" w:rsidRPr="00526FA5" w:rsidRDefault="006F4B1C" w:rsidP="00526FA5">
      <w:pPr>
        <w:ind w:left="2127"/>
        <w:jc w:val="both"/>
        <w:rPr>
          <w:rFonts w:ascii="Arial Narrow" w:hAnsi="Arial Narrow"/>
          <w:sz w:val="28"/>
          <w:szCs w:val="28"/>
          <w:lang w:eastAsia="en-US"/>
        </w:rPr>
      </w:pPr>
      <w:r>
        <w:rPr>
          <w:rFonts w:ascii="Arial Narrow" w:hAnsi="Arial Narrow"/>
          <w:sz w:val="28"/>
          <w:szCs w:val="28"/>
          <w:lang w:eastAsia="en-US"/>
        </w:rPr>
        <w:t xml:space="preserve">Estas ayudas serán destinadas a </w:t>
      </w:r>
      <w:r w:rsidR="00526FA5" w:rsidRPr="00526FA5">
        <w:rPr>
          <w:rFonts w:ascii="Arial Narrow" w:hAnsi="Arial Narrow"/>
          <w:sz w:val="28"/>
          <w:szCs w:val="28"/>
          <w:lang w:eastAsia="en-US"/>
        </w:rPr>
        <w:t xml:space="preserve">la reparación de infraestructuras locales que resultaron dañadas como consecuencia de los temporales </w:t>
      </w:r>
      <w:r>
        <w:rPr>
          <w:rFonts w:ascii="Arial Narrow" w:hAnsi="Arial Narrow"/>
          <w:sz w:val="28"/>
          <w:szCs w:val="28"/>
          <w:lang w:eastAsia="en-US"/>
        </w:rPr>
        <w:t>registrados</w:t>
      </w:r>
      <w:r w:rsidR="00526FA5" w:rsidRPr="00526FA5">
        <w:rPr>
          <w:rFonts w:ascii="Arial Narrow" w:hAnsi="Arial Narrow"/>
          <w:sz w:val="28"/>
          <w:szCs w:val="28"/>
          <w:lang w:eastAsia="en-US"/>
        </w:rPr>
        <w:t xml:space="preserve"> durante los meses de julio, noviembre y diciembre de 2016 y enero de 2017 en la zona que fue declarada como “</w:t>
      </w:r>
      <w:r w:rsidR="00526FA5" w:rsidRPr="00526FA5">
        <w:rPr>
          <w:rFonts w:ascii="Arial Narrow" w:hAnsi="Arial Narrow"/>
          <w:i/>
          <w:sz w:val="28"/>
          <w:szCs w:val="28"/>
          <w:lang w:eastAsia="en-US"/>
        </w:rPr>
        <w:t>afectada gravemente por una emergencia de protección civil</w:t>
      </w:r>
      <w:r w:rsidR="0053083F">
        <w:rPr>
          <w:rFonts w:ascii="Arial Narrow" w:hAnsi="Arial Narrow"/>
          <w:sz w:val="28"/>
          <w:szCs w:val="28"/>
          <w:lang w:eastAsia="en-US"/>
        </w:rPr>
        <w:t>”.</w:t>
      </w:r>
    </w:p>
    <w:p w:rsidR="00526FA5" w:rsidRPr="00526FA5" w:rsidRDefault="00526FA5" w:rsidP="00526FA5">
      <w:pPr>
        <w:pStyle w:val="Prrafodelista"/>
        <w:ind w:left="2847"/>
        <w:jc w:val="both"/>
        <w:rPr>
          <w:rFonts w:ascii="Arial Narrow" w:hAnsi="Arial Narrow"/>
          <w:sz w:val="28"/>
          <w:szCs w:val="28"/>
          <w:lang w:eastAsia="en-US"/>
        </w:rPr>
      </w:pPr>
    </w:p>
    <w:p w:rsidR="0053083F" w:rsidRDefault="0053083F" w:rsidP="006F4B1C">
      <w:pPr>
        <w:ind w:left="2127"/>
        <w:jc w:val="both"/>
        <w:rPr>
          <w:rFonts w:ascii="Arial Narrow" w:hAnsi="Arial Narrow"/>
          <w:b/>
          <w:sz w:val="27"/>
          <w:szCs w:val="27"/>
          <w:u w:val="single"/>
        </w:rPr>
      </w:pPr>
    </w:p>
    <w:p w:rsidR="00526FA5" w:rsidRPr="006F4B1C" w:rsidRDefault="00526FA5" w:rsidP="006F4B1C">
      <w:pPr>
        <w:ind w:left="2127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6F4B1C">
        <w:rPr>
          <w:rFonts w:ascii="Arial Narrow" w:hAnsi="Arial Narrow"/>
          <w:b/>
          <w:sz w:val="27"/>
          <w:szCs w:val="27"/>
          <w:u w:val="single"/>
        </w:rPr>
        <w:t xml:space="preserve">Inundaciones últimos días de noviembre y primeros </w:t>
      </w:r>
      <w:r w:rsidR="006F4B1C" w:rsidRPr="006F4B1C">
        <w:rPr>
          <w:rFonts w:ascii="Arial Narrow" w:hAnsi="Arial Narrow"/>
          <w:b/>
          <w:sz w:val="27"/>
          <w:szCs w:val="27"/>
          <w:u w:val="single"/>
        </w:rPr>
        <w:t>días</w:t>
      </w:r>
      <w:r w:rsidRPr="006F4B1C">
        <w:rPr>
          <w:rFonts w:ascii="Arial Narrow" w:hAnsi="Arial Narrow"/>
          <w:b/>
          <w:sz w:val="27"/>
          <w:szCs w:val="27"/>
          <w:u w:val="single"/>
        </w:rPr>
        <w:t xml:space="preserve"> de diciembre de 2016:</w:t>
      </w:r>
    </w:p>
    <w:p w:rsidR="006F4B1C" w:rsidRPr="006F4B1C" w:rsidRDefault="006F4B1C" w:rsidP="006F4B1C">
      <w:pPr>
        <w:jc w:val="both"/>
        <w:rPr>
          <w:rFonts w:ascii="Arial Narrow" w:hAnsi="Arial Narrow"/>
          <w:sz w:val="27"/>
          <w:szCs w:val="27"/>
          <w:u w:val="single"/>
        </w:rPr>
      </w:pPr>
    </w:p>
    <w:p w:rsidR="00526FA5" w:rsidRPr="006F4B1C" w:rsidRDefault="00526FA5" w:rsidP="006F4B1C">
      <w:pPr>
        <w:pStyle w:val="Prrafodelista"/>
        <w:numPr>
          <w:ilvl w:val="0"/>
          <w:numId w:val="43"/>
        </w:numPr>
        <w:ind w:left="2552" w:hanging="425"/>
        <w:jc w:val="both"/>
        <w:rPr>
          <w:rFonts w:ascii="Arial Narrow" w:hAnsi="Arial Narrow"/>
          <w:sz w:val="28"/>
          <w:szCs w:val="28"/>
        </w:rPr>
      </w:pPr>
      <w:r w:rsidRPr="006F4B1C">
        <w:rPr>
          <w:rFonts w:ascii="Arial Narrow" w:hAnsi="Arial Narrow"/>
          <w:sz w:val="28"/>
          <w:szCs w:val="28"/>
          <w:u w:val="single"/>
        </w:rPr>
        <w:t>Comunidad Autónoma de Andalucía</w:t>
      </w:r>
      <w:r w:rsidRPr="009C06E3">
        <w:rPr>
          <w:rFonts w:ascii="Arial Narrow" w:hAnsi="Arial Narrow"/>
          <w:sz w:val="28"/>
          <w:szCs w:val="28"/>
        </w:rPr>
        <w:t>:</w:t>
      </w:r>
      <w:r w:rsidRPr="006F4B1C">
        <w:rPr>
          <w:rFonts w:ascii="Arial Narrow" w:hAnsi="Arial Narrow"/>
          <w:sz w:val="28"/>
          <w:szCs w:val="28"/>
        </w:rPr>
        <w:t xml:space="preserve"> Provincias de: Cádiz, Huelva y Málaga.</w:t>
      </w:r>
    </w:p>
    <w:p w:rsidR="00526FA5" w:rsidRPr="006F4B1C" w:rsidRDefault="00526FA5" w:rsidP="006F4B1C">
      <w:pPr>
        <w:pStyle w:val="Prrafodelista"/>
        <w:numPr>
          <w:ilvl w:val="0"/>
          <w:numId w:val="43"/>
        </w:numPr>
        <w:ind w:left="2552" w:hanging="425"/>
        <w:jc w:val="both"/>
        <w:rPr>
          <w:rFonts w:ascii="Arial Narrow" w:hAnsi="Arial Narrow"/>
          <w:sz w:val="28"/>
          <w:szCs w:val="28"/>
        </w:rPr>
      </w:pPr>
      <w:proofErr w:type="spellStart"/>
      <w:r w:rsidRPr="006F4B1C">
        <w:rPr>
          <w:rFonts w:ascii="Arial Narrow" w:hAnsi="Arial Narrow"/>
          <w:sz w:val="28"/>
          <w:szCs w:val="28"/>
          <w:u w:val="single"/>
        </w:rPr>
        <w:t>Comuni</w:t>
      </w:r>
      <w:r w:rsidR="006F4B1C">
        <w:rPr>
          <w:rFonts w:ascii="Arial Narrow" w:hAnsi="Arial Narrow"/>
          <w:sz w:val="28"/>
          <w:szCs w:val="28"/>
          <w:u w:val="single"/>
        </w:rPr>
        <w:t>tat</w:t>
      </w:r>
      <w:proofErr w:type="spellEnd"/>
      <w:r w:rsidRPr="006F4B1C">
        <w:rPr>
          <w:rFonts w:ascii="Arial Narrow" w:hAnsi="Arial Narrow"/>
          <w:sz w:val="28"/>
          <w:szCs w:val="28"/>
          <w:u w:val="single"/>
        </w:rPr>
        <w:t xml:space="preserve"> Valencia</w:t>
      </w:r>
      <w:r w:rsidR="006F4B1C">
        <w:rPr>
          <w:rFonts w:ascii="Arial Narrow" w:hAnsi="Arial Narrow"/>
          <w:sz w:val="28"/>
          <w:szCs w:val="28"/>
          <w:u w:val="single"/>
        </w:rPr>
        <w:t>na</w:t>
      </w:r>
      <w:r w:rsidRPr="009C06E3">
        <w:rPr>
          <w:rFonts w:ascii="Arial Narrow" w:hAnsi="Arial Narrow"/>
          <w:sz w:val="28"/>
          <w:szCs w:val="28"/>
        </w:rPr>
        <w:t>:</w:t>
      </w:r>
      <w:r w:rsidRPr="006F4B1C">
        <w:rPr>
          <w:rFonts w:ascii="Arial Narrow" w:hAnsi="Arial Narrow"/>
          <w:sz w:val="28"/>
          <w:szCs w:val="28"/>
        </w:rPr>
        <w:t xml:space="preserve"> Provincias de Castellón, Valencia y Alicante.</w:t>
      </w:r>
    </w:p>
    <w:p w:rsidR="00526FA5" w:rsidRPr="00526FA5" w:rsidRDefault="00526FA5" w:rsidP="006F4B1C">
      <w:pPr>
        <w:pStyle w:val="Prrafodelista"/>
        <w:ind w:left="2552" w:hanging="425"/>
        <w:jc w:val="both"/>
        <w:rPr>
          <w:rFonts w:ascii="Arial Narrow" w:hAnsi="Arial Narrow"/>
          <w:sz w:val="28"/>
          <w:szCs w:val="28"/>
          <w:u w:val="single"/>
        </w:rPr>
      </w:pPr>
    </w:p>
    <w:p w:rsidR="0053083F" w:rsidRDefault="0053083F" w:rsidP="006F4B1C">
      <w:pPr>
        <w:ind w:left="2127"/>
        <w:jc w:val="both"/>
        <w:rPr>
          <w:rFonts w:ascii="Arial Narrow" w:hAnsi="Arial Narrow"/>
          <w:b/>
          <w:sz w:val="27"/>
          <w:szCs w:val="27"/>
          <w:u w:val="single"/>
        </w:rPr>
      </w:pPr>
    </w:p>
    <w:p w:rsidR="00526FA5" w:rsidRDefault="00526FA5" w:rsidP="006F4B1C">
      <w:pPr>
        <w:ind w:left="2127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6F4B1C">
        <w:rPr>
          <w:rFonts w:ascii="Arial Narrow" w:hAnsi="Arial Narrow"/>
          <w:b/>
          <w:sz w:val="27"/>
          <w:szCs w:val="27"/>
          <w:u w:val="single"/>
        </w:rPr>
        <w:t xml:space="preserve">Tormentas de pedrisco </w:t>
      </w:r>
      <w:r w:rsidR="006F4B1C">
        <w:rPr>
          <w:rFonts w:ascii="Arial Narrow" w:hAnsi="Arial Narrow"/>
          <w:b/>
          <w:sz w:val="27"/>
          <w:szCs w:val="27"/>
          <w:u w:val="single"/>
        </w:rPr>
        <w:t>durante el mes de julio de 2016:</w:t>
      </w:r>
    </w:p>
    <w:p w:rsidR="006F4B1C" w:rsidRPr="006F4B1C" w:rsidRDefault="006F4B1C" w:rsidP="006F4B1C">
      <w:pPr>
        <w:ind w:left="2127"/>
        <w:jc w:val="both"/>
        <w:rPr>
          <w:rFonts w:ascii="Arial Narrow" w:hAnsi="Arial Narrow"/>
          <w:b/>
          <w:sz w:val="27"/>
          <w:szCs w:val="27"/>
          <w:u w:val="single"/>
        </w:rPr>
      </w:pPr>
    </w:p>
    <w:p w:rsidR="00526FA5" w:rsidRPr="006F4B1C" w:rsidRDefault="00526FA5" w:rsidP="006F4B1C">
      <w:pPr>
        <w:pStyle w:val="Prrafodelista"/>
        <w:numPr>
          <w:ilvl w:val="0"/>
          <w:numId w:val="44"/>
        </w:numPr>
        <w:ind w:left="2552" w:hanging="425"/>
        <w:jc w:val="both"/>
        <w:rPr>
          <w:rFonts w:ascii="Arial Narrow" w:hAnsi="Arial Narrow"/>
          <w:sz w:val="28"/>
          <w:szCs w:val="28"/>
        </w:rPr>
      </w:pPr>
      <w:r w:rsidRPr="006F4B1C">
        <w:rPr>
          <w:rFonts w:ascii="Arial Narrow" w:hAnsi="Arial Narrow"/>
          <w:sz w:val="28"/>
          <w:szCs w:val="28"/>
          <w:u w:val="single"/>
        </w:rPr>
        <w:t>Comunidad Autónoma de Extremadura</w:t>
      </w:r>
      <w:r w:rsidRPr="006F4B1C">
        <w:rPr>
          <w:rFonts w:ascii="Arial Narrow" w:hAnsi="Arial Narrow"/>
          <w:sz w:val="28"/>
          <w:szCs w:val="28"/>
        </w:rPr>
        <w:t>: Provincia de Badajoz</w:t>
      </w:r>
    </w:p>
    <w:p w:rsidR="00526FA5" w:rsidRPr="00526FA5" w:rsidRDefault="00526FA5" w:rsidP="006F4B1C">
      <w:pPr>
        <w:pStyle w:val="Prrafodelista"/>
        <w:ind w:left="2847"/>
        <w:jc w:val="both"/>
        <w:rPr>
          <w:rFonts w:ascii="Arial Narrow" w:hAnsi="Arial Narrow"/>
          <w:sz w:val="28"/>
          <w:szCs w:val="28"/>
        </w:rPr>
      </w:pPr>
    </w:p>
    <w:p w:rsidR="0053083F" w:rsidRDefault="0053083F" w:rsidP="006F4B1C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526FA5" w:rsidRDefault="00526FA5" w:rsidP="006F4B1C">
      <w:pPr>
        <w:ind w:left="2127"/>
        <w:jc w:val="both"/>
        <w:rPr>
          <w:rFonts w:ascii="Arial Narrow" w:hAnsi="Arial Narrow"/>
          <w:sz w:val="28"/>
          <w:szCs w:val="28"/>
          <w:u w:val="single"/>
        </w:rPr>
      </w:pPr>
      <w:r w:rsidRPr="006F4B1C">
        <w:rPr>
          <w:rFonts w:ascii="Arial Narrow" w:hAnsi="Arial Narrow"/>
          <w:b/>
          <w:sz w:val="28"/>
          <w:szCs w:val="28"/>
          <w:u w:val="single"/>
        </w:rPr>
        <w:t xml:space="preserve">Inundaciones </w:t>
      </w:r>
      <w:r w:rsidR="006F4B1C">
        <w:rPr>
          <w:rFonts w:ascii="Arial Narrow" w:hAnsi="Arial Narrow"/>
          <w:b/>
          <w:sz w:val="28"/>
          <w:szCs w:val="28"/>
          <w:u w:val="single"/>
        </w:rPr>
        <w:t>registradas entre</w:t>
      </w:r>
      <w:r w:rsidRPr="006F4B1C">
        <w:rPr>
          <w:rFonts w:ascii="Arial Narrow" w:hAnsi="Arial Narrow"/>
          <w:b/>
          <w:sz w:val="28"/>
          <w:szCs w:val="28"/>
          <w:u w:val="single"/>
        </w:rPr>
        <w:t xml:space="preserve"> el 17 </w:t>
      </w:r>
      <w:r w:rsidR="006F4B1C">
        <w:rPr>
          <w:rFonts w:ascii="Arial Narrow" w:hAnsi="Arial Narrow"/>
          <w:b/>
          <w:sz w:val="28"/>
          <w:szCs w:val="28"/>
          <w:u w:val="single"/>
        </w:rPr>
        <w:t>y</w:t>
      </w:r>
      <w:r w:rsidRPr="006F4B1C">
        <w:rPr>
          <w:rFonts w:ascii="Arial Narrow" w:hAnsi="Arial Narrow"/>
          <w:b/>
          <w:sz w:val="28"/>
          <w:szCs w:val="28"/>
          <w:u w:val="single"/>
        </w:rPr>
        <w:t xml:space="preserve"> el 23 de diciembre de 2016</w:t>
      </w:r>
      <w:r w:rsidRPr="006F4B1C">
        <w:rPr>
          <w:rFonts w:ascii="Arial Narrow" w:hAnsi="Arial Narrow"/>
          <w:sz w:val="28"/>
          <w:szCs w:val="28"/>
          <w:u w:val="single"/>
        </w:rPr>
        <w:t>:</w:t>
      </w:r>
    </w:p>
    <w:p w:rsidR="006F4B1C" w:rsidRPr="006F4B1C" w:rsidRDefault="006F4B1C" w:rsidP="006F4B1C">
      <w:pPr>
        <w:ind w:left="2127"/>
        <w:jc w:val="both"/>
        <w:rPr>
          <w:rFonts w:ascii="Arial Narrow" w:hAnsi="Arial Narrow"/>
          <w:sz w:val="28"/>
          <w:szCs w:val="28"/>
          <w:u w:val="single"/>
        </w:rPr>
      </w:pPr>
    </w:p>
    <w:p w:rsidR="00526FA5" w:rsidRPr="006F4B1C" w:rsidRDefault="00526FA5" w:rsidP="006F4B1C">
      <w:pPr>
        <w:pStyle w:val="Prrafodelista"/>
        <w:numPr>
          <w:ilvl w:val="0"/>
          <w:numId w:val="45"/>
        </w:numPr>
        <w:ind w:left="2552" w:hanging="425"/>
        <w:jc w:val="both"/>
        <w:rPr>
          <w:rFonts w:ascii="Arial Narrow" w:hAnsi="Arial Narrow"/>
          <w:sz w:val="28"/>
          <w:szCs w:val="28"/>
          <w:u w:val="single"/>
        </w:rPr>
      </w:pPr>
      <w:r w:rsidRPr="006F4B1C">
        <w:rPr>
          <w:rFonts w:ascii="Arial Narrow" w:hAnsi="Arial Narrow"/>
          <w:sz w:val="28"/>
          <w:szCs w:val="28"/>
          <w:u w:val="single"/>
        </w:rPr>
        <w:t>Comunidad Autónoma Valenciana</w:t>
      </w:r>
    </w:p>
    <w:p w:rsidR="00526FA5" w:rsidRPr="006F4B1C" w:rsidRDefault="00526FA5" w:rsidP="006F4B1C">
      <w:pPr>
        <w:pStyle w:val="Prrafodelista"/>
        <w:numPr>
          <w:ilvl w:val="0"/>
          <w:numId w:val="45"/>
        </w:numPr>
        <w:ind w:left="2552" w:hanging="425"/>
        <w:jc w:val="both"/>
        <w:rPr>
          <w:rFonts w:ascii="Arial Narrow" w:hAnsi="Arial Narrow"/>
          <w:sz w:val="28"/>
          <w:szCs w:val="28"/>
          <w:u w:val="single"/>
        </w:rPr>
      </w:pPr>
      <w:r w:rsidRPr="006F4B1C">
        <w:rPr>
          <w:rFonts w:ascii="Arial Narrow" w:hAnsi="Arial Narrow"/>
          <w:sz w:val="28"/>
          <w:szCs w:val="28"/>
          <w:u w:val="single"/>
        </w:rPr>
        <w:t>Comunidad Autónoma de la Región de Murcia</w:t>
      </w:r>
    </w:p>
    <w:p w:rsidR="00526FA5" w:rsidRPr="006F4B1C" w:rsidRDefault="00526FA5" w:rsidP="006F4B1C">
      <w:pPr>
        <w:pStyle w:val="Prrafodelista"/>
        <w:numPr>
          <w:ilvl w:val="0"/>
          <w:numId w:val="45"/>
        </w:numPr>
        <w:ind w:left="2552" w:hanging="425"/>
        <w:jc w:val="both"/>
        <w:rPr>
          <w:rFonts w:ascii="Arial Narrow" w:hAnsi="Arial Narrow"/>
          <w:sz w:val="28"/>
          <w:szCs w:val="28"/>
          <w:u w:val="single"/>
        </w:rPr>
      </w:pPr>
      <w:r w:rsidRPr="006F4B1C">
        <w:rPr>
          <w:rFonts w:ascii="Arial Narrow" w:hAnsi="Arial Narrow"/>
          <w:sz w:val="28"/>
          <w:szCs w:val="28"/>
          <w:u w:val="single"/>
        </w:rPr>
        <w:t>Comunidad Autónoma de Illes Balears</w:t>
      </w:r>
    </w:p>
    <w:p w:rsidR="00526FA5" w:rsidRPr="006F4B1C" w:rsidRDefault="00526FA5" w:rsidP="006F4B1C">
      <w:pPr>
        <w:pStyle w:val="Prrafodelista"/>
        <w:numPr>
          <w:ilvl w:val="0"/>
          <w:numId w:val="45"/>
        </w:numPr>
        <w:ind w:left="2552" w:hanging="425"/>
        <w:jc w:val="both"/>
        <w:rPr>
          <w:rFonts w:ascii="Arial Narrow" w:hAnsi="Arial Narrow"/>
          <w:sz w:val="28"/>
          <w:szCs w:val="28"/>
        </w:rPr>
      </w:pPr>
      <w:r w:rsidRPr="006F4B1C">
        <w:rPr>
          <w:rFonts w:ascii="Arial Narrow" w:hAnsi="Arial Narrow"/>
          <w:sz w:val="28"/>
          <w:szCs w:val="28"/>
          <w:u w:val="single"/>
        </w:rPr>
        <w:t>Comunidad Autónoma de Andalucía</w:t>
      </w:r>
      <w:r w:rsidRPr="006F4B1C">
        <w:rPr>
          <w:rFonts w:ascii="Arial Narrow" w:hAnsi="Arial Narrow"/>
          <w:sz w:val="28"/>
          <w:szCs w:val="28"/>
        </w:rPr>
        <w:t>: Provincia de Almería</w:t>
      </w:r>
    </w:p>
    <w:p w:rsidR="00526FA5" w:rsidRPr="00526FA5" w:rsidRDefault="00526FA5" w:rsidP="006F4B1C">
      <w:pPr>
        <w:pStyle w:val="Prrafodelista"/>
        <w:numPr>
          <w:ilvl w:val="0"/>
          <w:numId w:val="46"/>
        </w:numPr>
        <w:ind w:left="2552" w:hanging="425"/>
        <w:jc w:val="both"/>
        <w:rPr>
          <w:rFonts w:ascii="Arial Narrow" w:hAnsi="Arial Narrow"/>
          <w:sz w:val="28"/>
          <w:szCs w:val="28"/>
        </w:rPr>
      </w:pPr>
      <w:r w:rsidRPr="006F4B1C">
        <w:rPr>
          <w:rFonts w:ascii="Arial Narrow" w:hAnsi="Arial Narrow"/>
          <w:sz w:val="28"/>
          <w:szCs w:val="28"/>
          <w:u w:val="single"/>
        </w:rPr>
        <w:t>Comunidad Autónoma de Castilla-La Mancha</w:t>
      </w:r>
      <w:r w:rsidRPr="009C06E3">
        <w:rPr>
          <w:rFonts w:ascii="Arial Narrow" w:hAnsi="Arial Narrow"/>
          <w:sz w:val="28"/>
          <w:szCs w:val="28"/>
        </w:rPr>
        <w:t>:</w:t>
      </w:r>
      <w:r w:rsidRPr="00526FA5">
        <w:rPr>
          <w:rFonts w:ascii="Arial Narrow" w:hAnsi="Arial Narrow"/>
          <w:sz w:val="28"/>
          <w:szCs w:val="28"/>
        </w:rPr>
        <w:t xml:space="preserve"> Provincia de Albacete</w:t>
      </w:r>
    </w:p>
    <w:p w:rsidR="00526FA5" w:rsidRPr="00526FA5" w:rsidRDefault="00526FA5" w:rsidP="006F4B1C">
      <w:pPr>
        <w:pStyle w:val="Prrafodelista"/>
        <w:ind w:left="2847"/>
        <w:jc w:val="both"/>
        <w:rPr>
          <w:rFonts w:ascii="Arial Narrow" w:hAnsi="Arial Narrow"/>
          <w:sz w:val="28"/>
          <w:szCs w:val="28"/>
        </w:rPr>
      </w:pPr>
    </w:p>
    <w:p w:rsidR="0053083F" w:rsidRDefault="0053083F" w:rsidP="006F4B1C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526FA5" w:rsidRPr="006F4B1C" w:rsidRDefault="00526FA5" w:rsidP="006F4B1C">
      <w:pPr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6F4B1C">
        <w:rPr>
          <w:rFonts w:ascii="Arial Narrow" w:hAnsi="Arial Narrow"/>
          <w:b/>
          <w:sz w:val="28"/>
          <w:szCs w:val="28"/>
          <w:u w:val="single"/>
        </w:rPr>
        <w:t xml:space="preserve">Episodios de nevadas, lluvias, vientos y fenómenos costeros </w:t>
      </w:r>
      <w:r w:rsidR="006F4B1C" w:rsidRPr="006F4B1C">
        <w:rPr>
          <w:rFonts w:ascii="Arial Narrow" w:hAnsi="Arial Narrow"/>
          <w:b/>
          <w:sz w:val="28"/>
          <w:szCs w:val="28"/>
          <w:u w:val="single"/>
        </w:rPr>
        <w:t>registrados</w:t>
      </w:r>
      <w:r w:rsidRPr="006F4B1C">
        <w:rPr>
          <w:rFonts w:ascii="Arial Narrow" w:hAnsi="Arial Narrow"/>
          <w:b/>
          <w:sz w:val="28"/>
          <w:szCs w:val="28"/>
          <w:u w:val="single"/>
        </w:rPr>
        <w:t xml:space="preserve"> entre</w:t>
      </w:r>
      <w:r w:rsidR="006F4B1C">
        <w:rPr>
          <w:rFonts w:ascii="Arial Narrow" w:hAnsi="Arial Narrow"/>
          <w:b/>
          <w:sz w:val="28"/>
          <w:szCs w:val="28"/>
          <w:u w:val="single"/>
        </w:rPr>
        <w:t xml:space="preserve"> el 15 y el 23 de enero de 2017:</w:t>
      </w:r>
    </w:p>
    <w:p w:rsidR="00526FA5" w:rsidRPr="00526FA5" w:rsidRDefault="00526FA5" w:rsidP="006F4B1C">
      <w:pPr>
        <w:pStyle w:val="Prrafodelista"/>
        <w:ind w:left="2847"/>
        <w:jc w:val="both"/>
        <w:rPr>
          <w:rFonts w:ascii="Arial Narrow" w:hAnsi="Arial Narrow"/>
          <w:sz w:val="28"/>
          <w:szCs w:val="28"/>
          <w:u w:val="single"/>
        </w:rPr>
      </w:pPr>
    </w:p>
    <w:p w:rsidR="00526FA5" w:rsidRPr="0053083F" w:rsidRDefault="00526FA5" w:rsidP="006F4B1C">
      <w:pPr>
        <w:pStyle w:val="Prrafodelista"/>
        <w:numPr>
          <w:ilvl w:val="0"/>
          <w:numId w:val="47"/>
        </w:numPr>
        <w:ind w:left="2552" w:hanging="425"/>
        <w:jc w:val="both"/>
        <w:rPr>
          <w:rFonts w:ascii="Arial Narrow" w:hAnsi="Arial Narrow"/>
          <w:sz w:val="28"/>
          <w:szCs w:val="28"/>
          <w:u w:val="single"/>
        </w:rPr>
      </w:pPr>
      <w:proofErr w:type="spellStart"/>
      <w:r w:rsidRPr="0053083F">
        <w:rPr>
          <w:rFonts w:ascii="Arial Narrow" w:hAnsi="Arial Narrow"/>
          <w:sz w:val="28"/>
          <w:szCs w:val="28"/>
          <w:u w:val="single"/>
        </w:rPr>
        <w:t>Comuni</w:t>
      </w:r>
      <w:r w:rsidR="006F4B1C" w:rsidRPr="0053083F">
        <w:rPr>
          <w:rFonts w:ascii="Arial Narrow" w:hAnsi="Arial Narrow"/>
          <w:sz w:val="28"/>
          <w:szCs w:val="28"/>
          <w:u w:val="single"/>
        </w:rPr>
        <w:t>tat</w:t>
      </w:r>
      <w:proofErr w:type="spellEnd"/>
      <w:r w:rsidR="006F4B1C" w:rsidRPr="0053083F">
        <w:rPr>
          <w:rFonts w:ascii="Arial Narrow" w:hAnsi="Arial Narrow"/>
          <w:sz w:val="28"/>
          <w:szCs w:val="28"/>
          <w:u w:val="single"/>
        </w:rPr>
        <w:t xml:space="preserve"> Valenciana</w:t>
      </w:r>
    </w:p>
    <w:p w:rsidR="00526FA5" w:rsidRPr="0053083F" w:rsidRDefault="00526FA5" w:rsidP="006F4B1C">
      <w:pPr>
        <w:pStyle w:val="Prrafodelista"/>
        <w:numPr>
          <w:ilvl w:val="0"/>
          <w:numId w:val="47"/>
        </w:numPr>
        <w:ind w:left="2552" w:hanging="425"/>
        <w:jc w:val="both"/>
        <w:rPr>
          <w:rFonts w:ascii="Arial Narrow" w:hAnsi="Arial Narrow"/>
          <w:sz w:val="28"/>
          <w:szCs w:val="28"/>
          <w:u w:val="single"/>
        </w:rPr>
      </w:pPr>
      <w:r w:rsidRPr="0053083F">
        <w:rPr>
          <w:rFonts w:ascii="Arial Narrow" w:hAnsi="Arial Narrow"/>
          <w:sz w:val="28"/>
          <w:szCs w:val="28"/>
          <w:u w:val="single"/>
        </w:rPr>
        <w:t xml:space="preserve">Comunidad </w:t>
      </w:r>
      <w:r w:rsidR="006F4B1C" w:rsidRPr="0053083F">
        <w:rPr>
          <w:rFonts w:ascii="Arial Narrow" w:hAnsi="Arial Narrow"/>
          <w:sz w:val="28"/>
          <w:szCs w:val="28"/>
          <w:u w:val="single"/>
        </w:rPr>
        <w:t>Autónoma de la Región de Murcia</w:t>
      </w:r>
    </w:p>
    <w:p w:rsidR="00526FA5" w:rsidRPr="0053083F" w:rsidRDefault="00526FA5" w:rsidP="006F4B1C">
      <w:pPr>
        <w:pStyle w:val="Prrafodelista"/>
        <w:numPr>
          <w:ilvl w:val="0"/>
          <w:numId w:val="47"/>
        </w:numPr>
        <w:ind w:left="2552" w:hanging="425"/>
        <w:jc w:val="both"/>
        <w:rPr>
          <w:rFonts w:ascii="Arial Narrow" w:hAnsi="Arial Narrow"/>
          <w:sz w:val="28"/>
          <w:szCs w:val="28"/>
          <w:u w:val="single"/>
        </w:rPr>
      </w:pPr>
      <w:r w:rsidRPr="0053083F">
        <w:rPr>
          <w:rFonts w:ascii="Arial Narrow" w:hAnsi="Arial Narrow"/>
          <w:sz w:val="28"/>
          <w:szCs w:val="28"/>
          <w:u w:val="single"/>
        </w:rPr>
        <w:t>Comunidad Au</w:t>
      </w:r>
      <w:r w:rsidR="006F4B1C" w:rsidRPr="0053083F">
        <w:rPr>
          <w:rFonts w:ascii="Arial Narrow" w:hAnsi="Arial Narrow"/>
          <w:sz w:val="28"/>
          <w:szCs w:val="28"/>
          <w:u w:val="single"/>
        </w:rPr>
        <w:t>tónoma de Illes Balears</w:t>
      </w:r>
    </w:p>
    <w:p w:rsidR="00526FA5" w:rsidRPr="00526FA5" w:rsidRDefault="00526FA5" w:rsidP="006F4B1C">
      <w:pPr>
        <w:pStyle w:val="Prrafodelista"/>
        <w:numPr>
          <w:ilvl w:val="0"/>
          <w:numId w:val="47"/>
        </w:numPr>
        <w:ind w:left="2552" w:hanging="425"/>
        <w:jc w:val="both"/>
        <w:rPr>
          <w:rFonts w:ascii="Arial Narrow" w:hAnsi="Arial Narrow"/>
          <w:sz w:val="28"/>
          <w:szCs w:val="28"/>
        </w:rPr>
      </w:pPr>
      <w:r w:rsidRPr="0053083F">
        <w:rPr>
          <w:rFonts w:ascii="Arial Narrow" w:hAnsi="Arial Narrow"/>
          <w:sz w:val="28"/>
          <w:szCs w:val="28"/>
          <w:u w:val="single"/>
        </w:rPr>
        <w:t>Comunidad Autónoma de Castilla-La Mancha</w:t>
      </w:r>
      <w:r w:rsidRPr="009C06E3">
        <w:rPr>
          <w:rFonts w:ascii="Arial Narrow" w:hAnsi="Arial Narrow"/>
          <w:sz w:val="28"/>
          <w:szCs w:val="28"/>
        </w:rPr>
        <w:t>:</w:t>
      </w:r>
      <w:r w:rsidRPr="00526FA5">
        <w:rPr>
          <w:rFonts w:ascii="Arial Narrow" w:hAnsi="Arial Narrow"/>
          <w:sz w:val="28"/>
          <w:szCs w:val="28"/>
        </w:rPr>
        <w:t xml:space="preserve"> Provincia de Albacete</w:t>
      </w:r>
    </w:p>
    <w:p w:rsidR="00526FA5" w:rsidRPr="00526FA5" w:rsidRDefault="00526FA5" w:rsidP="006F4B1C">
      <w:pPr>
        <w:pStyle w:val="Prrafodelista"/>
        <w:ind w:left="2847"/>
        <w:jc w:val="both"/>
        <w:rPr>
          <w:rFonts w:ascii="Arial Narrow" w:hAnsi="Arial Narrow"/>
          <w:sz w:val="28"/>
          <w:szCs w:val="28"/>
          <w:lang w:eastAsia="en-US"/>
        </w:rPr>
      </w:pPr>
    </w:p>
    <w:p w:rsidR="0053083F" w:rsidRDefault="0053083F" w:rsidP="0053083F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526FA5" w:rsidRPr="006F4B1C" w:rsidRDefault="0053083F" w:rsidP="0053083F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Administración General del Estado, con las ayudas convocadas, financiará el 50% del coste de reparación o restitución </w:t>
      </w:r>
      <w:r w:rsidR="00526FA5" w:rsidRPr="006F4B1C">
        <w:rPr>
          <w:rFonts w:ascii="Arial Narrow" w:hAnsi="Arial Narrow"/>
          <w:sz w:val="28"/>
          <w:szCs w:val="28"/>
        </w:rPr>
        <w:t>de infraestructuras, equipamientos e instalaciones y servicios de titularidad municipal</w:t>
      </w:r>
      <w:r>
        <w:rPr>
          <w:rFonts w:ascii="Arial Narrow" w:hAnsi="Arial Narrow"/>
          <w:sz w:val="28"/>
          <w:szCs w:val="28"/>
        </w:rPr>
        <w:t xml:space="preserve">, </w:t>
      </w:r>
      <w:r w:rsidR="00526FA5" w:rsidRPr="006F4B1C">
        <w:rPr>
          <w:rFonts w:ascii="Arial Narrow" w:hAnsi="Arial Narrow"/>
          <w:sz w:val="28"/>
          <w:szCs w:val="28"/>
        </w:rPr>
        <w:t>así como de la red viaria de las diputaciones provinciales, consejos insulares y comunidades autónomas uniprovinciales, que hubieran resultado dañados</w:t>
      </w:r>
      <w:r>
        <w:rPr>
          <w:rFonts w:ascii="Arial Narrow" w:hAnsi="Arial Narrow"/>
          <w:sz w:val="28"/>
          <w:szCs w:val="28"/>
        </w:rPr>
        <w:t xml:space="preserve"> por los fenómenos atmosféricos descritos.</w:t>
      </w:r>
    </w:p>
    <w:p w:rsidR="00526FA5" w:rsidRPr="00526FA5" w:rsidRDefault="00526FA5" w:rsidP="0053083F">
      <w:pPr>
        <w:pStyle w:val="Prrafodelista"/>
        <w:ind w:left="2127"/>
        <w:jc w:val="both"/>
        <w:rPr>
          <w:rFonts w:ascii="Arial Narrow" w:hAnsi="Arial Narrow"/>
          <w:sz w:val="28"/>
          <w:szCs w:val="28"/>
        </w:rPr>
      </w:pPr>
    </w:p>
    <w:p w:rsidR="00526FA5" w:rsidRDefault="0053083F" w:rsidP="0053083F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Publicada la convocatoria de ayudas hoy en el BOE, las entidades locales afectadas disponen </w:t>
      </w:r>
      <w:r w:rsidR="00B973AB">
        <w:rPr>
          <w:rFonts w:ascii="Arial Narrow" w:hAnsi="Arial Narrow"/>
          <w:sz w:val="28"/>
          <w:szCs w:val="28"/>
        </w:rPr>
        <w:t xml:space="preserve">hasta el día </w:t>
      </w:r>
      <w:r w:rsidR="009C06E3" w:rsidRPr="009C06E3">
        <w:rPr>
          <w:rFonts w:ascii="Arial Narrow" w:hAnsi="Arial Narrow"/>
          <w:color w:val="000000" w:themeColor="text1"/>
          <w:sz w:val="28"/>
          <w:szCs w:val="28"/>
        </w:rPr>
        <w:t>27 de diciembre</w:t>
      </w:r>
      <w:r w:rsidR="00B973A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para remitir sus solicitudes de financiación, a través de la aplicación informática Aura2017 disponible en </w:t>
      </w:r>
      <w:r w:rsidR="000F2630">
        <w:rPr>
          <w:rFonts w:ascii="Arial Narrow" w:hAnsi="Arial Narrow"/>
          <w:sz w:val="28"/>
          <w:szCs w:val="28"/>
        </w:rPr>
        <w:t>el portal de entidades locales y</w:t>
      </w:r>
      <w:r w:rsidR="009C06E3">
        <w:rPr>
          <w:rFonts w:ascii="Arial Narrow" w:hAnsi="Arial Narrow"/>
          <w:sz w:val="28"/>
          <w:szCs w:val="28"/>
        </w:rPr>
        <w:t>,</w:t>
      </w:r>
      <w:r w:rsidR="000F2630">
        <w:rPr>
          <w:rFonts w:ascii="Arial Narrow" w:hAnsi="Arial Narrow"/>
          <w:sz w:val="28"/>
          <w:szCs w:val="28"/>
        </w:rPr>
        <w:t xml:space="preserve"> en el caso de comunidades autónomas uniprovinciales, en el portal de comunidades autónomas.</w:t>
      </w:r>
    </w:p>
    <w:p w:rsidR="00B973AB" w:rsidRDefault="00B973AB" w:rsidP="0053083F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A02553" w:rsidRDefault="009C06E3" w:rsidP="0053083F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página web de la Secretaría de Estado para las Administraciones Territoriales también recogerá enlaces en lugar destacado para las solicitudes de las Entidades Locales</w:t>
      </w:r>
    </w:p>
    <w:p w:rsidR="009C06E3" w:rsidRDefault="009C06E3" w:rsidP="0053083F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9C06E3" w:rsidRPr="009C06E3" w:rsidRDefault="009C06E3" w:rsidP="009C06E3">
      <w:pPr>
        <w:pStyle w:val="Prrafodelista"/>
        <w:numPr>
          <w:ilvl w:val="0"/>
          <w:numId w:val="48"/>
        </w:numPr>
        <w:jc w:val="both"/>
        <w:rPr>
          <w:rFonts w:ascii="Arial Narrow" w:hAnsi="Arial Narrow"/>
          <w:sz w:val="28"/>
          <w:szCs w:val="28"/>
        </w:rPr>
      </w:pPr>
      <w:hyperlink r:id="rId8" w:history="1">
        <w:r w:rsidRPr="009C06E3">
          <w:rPr>
            <w:rStyle w:val="Hipervnculo"/>
            <w:rFonts w:ascii="Arial Narrow" w:hAnsi="Arial Narrow"/>
            <w:sz w:val="28"/>
            <w:szCs w:val="28"/>
          </w:rPr>
          <w:t>Solicitudes para las EELL</w:t>
        </w:r>
      </w:hyperlink>
    </w:p>
    <w:p w:rsidR="009C06E3" w:rsidRDefault="009C06E3" w:rsidP="009C06E3">
      <w:pPr>
        <w:pStyle w:val="Prrafodelista"/>
        <w:numPr>
          <w:ilvl w:val="0"/>
          <w:numId w:val="48"/>
        </w:numPr>
        <w:jc w:val="both"/>
        <w:rPr>
          <w:rFonts w:ascii="Arial Narrow" w:hAnsi="Arial Narrow"/>
          <w:sz w:val="28"/>
          <w:szCs w:val="28"/>
        </w:rPr>
      </w:pPr>
      <w:hyperlink r:id="rId9" w:history="1">
        <w:r w:rsidRPr="009C06E3">
          <w:rPr>
            <w:rStyle w:val="Hipervnculo"/>
            <w:rFonts w:ascii="Arial Narrow" w:hAnsi="Arial Narrow"/>
            <w:sz w:val="28"/>
            <w:szCs w:val="28"/>
          </w:rPr>
          <w:t xml:space="preserve">Solicitudes para las CCAA </w:t>
        </w:r>
        <w:proofErr w:type="spellStart"/>
        <w:r w:rsidRPr="009C06E3">
          <w:rPr>
            <w:rStyle w:val="Hipervnculo"/>
            <w:rFonts w:ascii="Arial Narrow" w:hAnsi="Arial Narrow"/>
            <w:sz w:val="28"/>
            <w:szCs w:val="28"/>
          </w:rPr>
          <w:t>uniprovinciales</w:t>
        </w:r>
        <w:proofErr w:type="spellEnd"/>
      </w:hyperlink>
    </w:p>
    <w:p w:rsidR="009C06E3" w:rsidRDefault="009C06E3" w:rsidP="009C06E3">
      <w:pPr>
        <w:jc w:val="both"/>
        <w:rPr>
          <w:rFonts w:ascii="Arial Narrow" w:hAnsi="Arial Narrow"/>
          <w:sz w:val="28"/>
          <w:szCs w:val="28"/>
        </w:rPr>
      </w:pPr>
    </w:p>
    <w:p w:rsidR="009C06E3" w:rsidRPr="009C06E3" w:rsidRDefault="009C06E3" w:rsidP="009C06E3">
      <w:pPr>
        <w:pStyle w:val="Prrafodelista"/>
        <w:numPr>
          <w:ilvl w:val="0"/>
          <w:numId w:val="48"/>
        </w:numPr>
        <w:jc w:val="both"/>
        <w:rPr>
          <w:rFonts w:ascii="Arial Narrow" w:hAnsi="Arial Narrow"/>
          <w:sz w:val="28"/>
          <w:szCs w:val="28"/>
        </w:rPr>
      </w:pPr>
      <w:hyperlink r:id="rId10" w:history="1">
        <w:r w:rsidRPr="009C06E3">
          <w:rPr>
            <w:rStyle w:val="Hipervnculo"/>
            <w:rFonts w:ascii="Arial Narrow" w:hAnsi="Arial Narrow"/>
            <w:sz w:val="28"/>
            <w:szCs w:val="28"/>
          </w:rPr>
          <w:t>Web de la Secretaría de Estado para las Administraciones Territoriales</w:t>
        </w:r>
      </w:hyperlink>
    </w:p>
    <w:p w:rsidR="009C06E3" w:rsidRDefault="009C06E3" w:rsidP="0053083F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A02553" w:rsidRPr="00526FA5" w:rsidRDefault="00A02553" w:rsidP="0053083F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sectPr w:rsidR="00A02553" w:rsidRPr="00526FA5" w:rsidSect="00526F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8" w:right="849" w:bottom="1701" w:left="346" w:header="284" w:footer="177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20" w:rsidRDefault="004E0C20">
      <w:r>
        <w:separator/>
      </w:r>
    </w:p>
  </w:endnote>
  <w:endnote w:type="continuationSeparator" w:id="0">
    <w:p w:rsidR="004E0C20" w:rsidRDefault="004E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4228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Pr="009A382B" w:rsidRDefault="009971DB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9971DB" w:rsidRDefault="009971DB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422848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422848">
            <w:rPr>
              <w:sz w:val="20"/>
            </w:rPr>
            <w:fldChar w:fldCharType="separate"/>
          </w:r>
          <w:r w:rsidR="009C06E3">
            <w:rPr>
              <w:noProof/>
              <w:sz w:val="20"/>
            </w:rPr>
            <w:t>2</w:t>
          </w:r>
          <w:r w:rsidR="00422848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422848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422848">
            <w:rPr>
              <w:sz w:val="20"/>
            </w:rPr>
            <w:fldChar w:fldCharType="separate"/>
          </w:r>
          <w:r w:rsidR="009C06E3">
            <w:rPr>
              <w:noProof/>
              <w:sz w:val="20"/>
            </w:rPr>
            <w:t>2</w:t>
          </w:r>
          <w:r w:rsidR="00422848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Default="009971DB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9971DB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jc w:val="center"/>
            <w:rPr>
              <w:rFonts w:ascii="Arial Narrow" w:hAnsi="Arial Narrow"/>
              <w:sz w:val="18"/>
            </w:rPr>
          </w:pPr>
        </w:p>
        <w:p w:rsidR="009971DB" w:rsidRDefault="009971DB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RPr="00563534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422848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422848">
            <w:rPr>
              <w:sz w:val="20"/>
            </w:rPr>
            <w:fldChar w:fldCharType="separate"/>
          </w:r>
          <w:r w:rsidR="009C06E3">
            <w:rPr>
              <w:noProof/>
              <w:sz w:val="20"/>
            </w:rPr>
            <w:t>1</w:t>
          </w:r>
          <w:r w:rsidR="00422848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422848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422848">
            <w:rPr>
              <w:sz w:val="20"/>
            </w:rPr>
            <w:fldChar w:fldCharType="separate"/>
          </w:r>
          <w:r w:rsidR="009C06E3">
            <w:rPr>
              <w:noProof/>
              <w:sz w:val="20"/>
            </w:rPr>
            <w:t>2</w:t>
          </w:r>
          <w:r w:rsidR="00422848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Pr="00563534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20" w:rsidRDefault="004E0C20">
      <w:r>
        <w:separator/>
      </w:r>
    </w:p>
  </w:footnote>
  <w:footnote w:type="continuationSeparator" w:id="0">
    <w:p w:rsidR="004E0C20" w:rsidRDefault="004E0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73033005" r:id="rId2"/>
            </w:object>
          </w:r>
        </w:p>
      </w:tc>
      <w:tc>
        <w:tcPr>
          <w:tcW w:w="758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LA PRESIDENCIA</w:t>
          </w:r>
        </w:p>
        <w:p w:rsidR="009971DB" w:rsidRDefault="009971DB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53083F" w:rsidRDefault="0053083F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9D312A1"/>
    <w:multiLevelType w:val="hybridMultilevel"/>
    <w:tmpl w:val="ADEE0854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A5347FB"/>
    <w:multiLevelType w:val="hybridMultilevel"/>
    <w:tmpl w:val="3CCAA300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5EF5BDB"/>
    <w:multiLevelType w:val="hybridMultilevel"/>
    <w:tmpl w:val="6E1A7C64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6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3A114FEB"/>
    <w:multiLevelType w:val="hybridMultilevel"/>
    <w:tmpl w:val="3E28FF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109F0"/>
    <w:multiLevelType w:val="hybridMultilevel"/>
    <w:tmpl w:val="FC7EF144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>
    <w:nsid w:val="567E58BA"/>
    <w:multiLevelType w:val="hybridMultilevel"/>
    <w:tmpl w:val="4D482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F3915"/>
    <w:multiLevelType w:val="hybridMultilevel"/>
    <w:tmpl w:val="1974DA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16590"/>
    <w:multiLevelType w:val="hybridMultilevel"/>
    <w:tmpl w:val="DCFEA3E8"/>
    <w:lvl w:ilvl="0" w:tplc="3A3EA970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8B1C68"/>
    <w:multiLevelType w:val="hybridMultilevel"/>
    <w:tmpl w:val="F7E0F7EE"/>
    <w:lvl w:ilvl="0" w:tplc="9B988D58"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C6E56"/>
    <w:multiLevelType w:val="hybridMultilevel"/>
    <w:tmpl w:val="FFE238EE"/>
    <w:lvl w:ilvl="0" w:tplc="B9C08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B9C089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7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95E9A"/>
    <w:multiLevelType w:val="hybridMultilevel"/>
    <w:tmpl w:val="1C6EF230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>
    <w:nsid w:val="70B764F7"/>
    <w:multiLevelType w:val="hybridMultilevel"/>
    <w:tmpl w:val="C1BCF9CA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>
    <w:nsid w:val="73C76F4D"/>
    <w:multiLevelType w:val="hybridMultilevel"/>
    <w:tmpl w:val="52367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0089A"/>
    <w:multiLevelType w:val="hybridMultilevel"/>
    <w:tmpl w:val="3E56D488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>
    <w:nsid w:val="75674867"/>
    <w:multiLevelType w:val="hybridMultilevel"/>
    <w:tmpl w:val="A0D20ED0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93C87"/>
    <w:multiLevelType w:val="hybridMultilevel"/>
    <w:tmpl w:val="AEE634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15"/>
  </w:num>
  <w:num w:numId="4">
    <w:abstractNumId w:val="43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10"/>
  </w:num>
  <w:num w:numId="10">
    <w:abstractNumId w:val="12"/>
  </w:num>
  <w:num w:numId="11">
    <w:abstractNumId w:val="20"/>
  </w:num>
  <w:num w:numId="12">
    <w:abstractNumId w:val="1"/>
  </w:num>
  <w:num w:numId="13">
    <w:abstractNumId w:val="9"/>
  </w:num>
  <w:num w:numId="14">
    <w:abstractNumId w:val="6"/>
  </w:num>
  <w:num w:numId="15">
    <w:abstractNumId w:val="16"/>
  </w:num>
  <w:num w:numId="16">
    <w:abstractNumId w:val="26"/>
  </w:num>
  <w:num w:numId="17">
    <w:abstractNumId w:val="7"/>
  </w:num>
  <w:num w:numId="18">
    <w:abstractNumId w:val="36"/>
  </w:num>
  <w:num w:numId="19">
    <w:abstractNumId w:val="13"/>
  </w:num>
  <w:num w:numId="20">
    <w:abstractNumId w:val="24"/>
  </w:num>
  <w:num w:numId="21">
    <w:abstractNumId w:val="37"/>
  </w:num>
  <w:num w:numId="22">
    <w:abstractNumId w:val="29"/>
  </w:num>
  <w:num w:numId="23">
    <w:abstractNumId w:val="23"/>
  </w:num>
  <w:num w:numId="24">
    <w:abstractNumId w:val="22"/>
  </w:num>
  <w:num w:numId="25">
    <w:abstractNumId w:val="30"/>
  </w:num>
  <w:num w:numId="26">
    <w:abstractNumId w:val="18"/>
  </w:num>
  <w:num w:numId="27">
    <w:abstractNumId w:val="31"/>
  </w:num>
  <w:num w:numId="28">
    <w:abstractNumId w:val="21"/>
  </w:num>
  <w:num w:numId="29">
    <w:abstractNumId w:val="5"/>
  </w:num>
  <w:num w:numId="30">
    <w:abstractNumId w:val="34"/>
  </w:num>
  <w:num w:numId="31">
    <w:abstractNumId w:val="4"/>
  </w:num>
  <w:num w:numId="32">
    <w:abstractNumId w:val="45"/>
  </w:num>
  <w:num w:numId="33">
    <w:abstractNumId w:val="2"/>
  </w:num>
  <w:num w:numId="34">
    <w:abstractNumId w:val="25"/>
  </w:num>
  <w:num w:numId="35">
    <w:abstractNumId w:val="28"/>
  </w:num>
  <w:num w:numId="36">
    <w:abstractNumId w:val="33"/>
  </w:num>
  <w:num w:numId="37">
    <w:abstractNumId w:val="19"/>
  </w:num>
  <w:num w:numId="38">
    <w:abstractNumId w:val="3"/>
  </w:num>
  <w:num w:numId="39">
    <w:abstractNumId w:val="42"/>
  </w:num>
  <w:num w:numId="40">
    <w:abstractNumId w:val="35"/>
  </w:num>
  <w:num w:numId="41">
    <w:abstractNumId w:val="27"/>
  </w:num>
  <w:num w:numId="42">
    <w:abstractNumId w:val="17"/>
  </w:num>
  <w:num w:numId="43">
    <w:abstractNumId w:val="44"/>
  </w:num>
  <w:num w:numId="44">
    <w:abstractNumId w:val="40"/>
  </w:num>
  <w:num w:numId="45">
    <w:abstractNumId w:val="14"/>
  </w:num>
  <w:num w:numId="46">
    <w:abstractNumId w:val="38"/>
  </w:num>
  <w:num w:numId="47">
    <w:abstractNumId w:val="41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37F23"/>
    <w:rsid w:val="00042942"/>
    <w:rsid w:val="0005265F"/>
    <w:rsid w:val="00071994"/>
    <w:rsid w:val="000A7BEA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0F2630"/>
    <w:rsid w:val="00103EB4"/>
    <w:rsid w:val="00110187"/>
    <w:rsid w:val="00120E2A"/>
    <w:rsid w:val="00134A12"/>
    <w:rsid w:val="00153EFF"/>
    <w:rsid w:val="00161367"/>
    <w:rsid w:val="001630B7"/>
    <w:rsid w:val="00170DB9"/>
    <w:rsid w:val="001778F0"/>
    <w:rsid w:val="0019632B"/>
    <w:rsid w:val="001964EB"/>
    <w:rsid w:val="001A1444"/>
    <w:rsid w:val="001A33CB"/>
    <w:rsid w:val="001A4BA9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65B5"/>
    <w:rsid w:val="001F765D"/>
    <w:rsid w:val="002024A4"/>
    <w:rsid w:val="00207791"/>
    <w:rsid w:val="0021516E"/>
    <w:rsid w:val="00223E48"/>
    <w:rsid w:val="00224944"/>
    <w:rsid w:val="0023679A"/>
    <w:rsid w:val="00236989"/>
    <w:rsid w:val="002412DD"/>
    <w:rsid w:val="002417CD"/>
    <w:rsid w:val="002421FC"/>
    <w:rsid w:val="00244954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A78E2"/>
    <w:rsid w:val="002C4EFC"/>
    <w:rsid w:val="002D7820"/>
    <w:rsid w:val="002E1107"/>
    <w:rsid w:val="002E1B57"/>
    <w:rsid w:val="002E7C5F"/>
    <w:rsid w:val="002F0AE6"/>
    <w:rsid w:val="002F3004"/>
    <w:rsid w:val="002F42A1"/>
    <w:rsid w:val="003020F4"/>
    <w:rsid w:val="00314359"/>
    <w:rsid w:val="00315D16"/>
    <w:rsid w:val="00322582"/>
    <w:rsid w:val="00353F88"/>
    <w:rsid w:val="003708A9"/>
    <w:rsid w:val="00374331"/>
    <w:rsid w:val="00391C0A"/>
    <w:rsid w:val="003A0090"/>
    <w:rsid w:val="003A06DC"/>
    <w:rsid w:val="003C3F4F"/>
    <w:rsid w:val="003E1C05"/>
    <w:rsid w:val="003E1CD6"/>
    <w:rsid w:val="003F6CF4"/>
    <w:rsid w:val="004016BA"/>
    <w:rsid w:val="004116F6"/>
    <w:rsid w:val="00412903"/>
    <w:rsid w:val="0041731A"/>
    <w:rsid w:val="00420E22"/>
    <w:rsid w:val="00421BEA"/>
    <w:rsid w:val="00422848"/>
    <w:rsid w:val="00440100"/>
    <w:rsid w:val="0044337F"/>
    <w:rsid w:val="004656EE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E0C20"/>
    <w:rsid w:val="004F65C9"/>
    <w:rsid w:val="00500E8F"/>
    <w:rsid w:val="00526FA5"/>
    <w:rsid w:val="0053083F"/>
    <w:rsid w:val="005413C8"/>
    <w:rsid w:val="0054140D"/>
    <w:rsid w:val="00563534"/>
    <w:rsid w:val="00565B42"/>
    <w:rsid w:val="0057406C"/>
    <w:rsid w:val="00574754"/>
    <w:rsid w:val="005945F6"/>
    <w:rsid w:val="005A6181"/>
    <w:rsid w:val="005B101F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4D9C"/>
    <w:rsid w:val="00637899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D574E"/>
    <w:rsid w:val="006F0529"/>
    <w:rsid w:val="006F4B1C"/>
    <w:rsid w:val="0070663F"/>
    <w:rsid w:val="00722701"/>
    <w:rsid w:val="00724C19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7109"/>
    <w:rsid w:val="00774547"/>
    <w:rsid w:val="00777DAA"/>
    <w:rsid w:val="00795D69"/>
    <w:rsid w:val="007A5AFB"/>
    <w:rsid w:val="007B0F92"/>
    <w:rsid w:val="007D35ED"/>
    <w:rsid w:val="007D7FB0"/>
    <w:rsid w:val="007E253A"/>
    <w:rsid w:val="007F1FC8"/>
    <w:rsid w:val="007F3868"/>
    <w:rsid w:val="00810BF1"/>
    <w:rsid w:val="00813F4A"/>
    <w:rsid w:val="00814F1E"/>
    <w:rsid w:val="00815408"/>
    <w:rsid w:val="00817FFE"/>
    <w:rsid w:val="00820F6F"/>
    <w:rsid w:val="00837699"/>
    <w:rsid w:val="00846B86"/>
    <w:rsid w:val="0085155F"/>
    <w:rsid w:val="00861B9B"/>
    <w:rsid w:val="00870FC2"/>
    <w:rsid w:val="00873C47"/>
    <w:rsid w:val="008833B2"/>
    <w:rsid w:val="0089127E"/>
    <w:rsid w:val="008A5360"/>
    <w:rsid w:val="008A68DE"/>
    <w:rsid w:val="008B4634"/>
    <w:rsid w:val="008B4788"/>
    <w:rsid w:val="008B6A31"/>
    <w:rsid w:val="008E5658"/>
    <w:rsid w:val="008F3950"/>
    <w:rsid w:val="00901A78"/>
    <w:rsid w:val="009103C6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971DB"/>
    <w:rsid w:val="009A382B"/>
    <w:rsid w:val="009C06E3"/>
    <w:rsid w:val="009C1BBD"/>
    <w:rsid w:val="009C6577"/>
    <w:rsid w:val="009E4934"/>
    <w:rsid w:val="00A02553"/>
    <w:rsid w:val="00A03410"/>
    <w:rsid w:val="00A0758E"/>
    <w:rsid w:val="00A156D6"/>
    <w:rsid w:val="00A15B16"/>
    <w:rsid w:val="00A2343D"/>
    <w:rsid w:val="00A3004D"/>
    <w:rsid w:val="00A567E7"/>
    <w:rsid w:val="00A65ADD"/>
    <w:rsid w:val="00A6664C"/>
    <w:rsid w:val="00A80EEE"/>
    <w:rsid w:val="00AA37F8"/>
    <w:rsid w:val="00AB566B"/>
    <w:rsid w:val="00AB72EA"/>
    <w:rsid w:val="00AD02FD"/>
    <w:rsid w:val="00AF6685"/>
    <w:rsid w:val="00B107C7"/>
    <w:rsid w:val="00B16649"/>
    <w:rsid w:val="00B4057B"/>
    <w:rsid w:val="00B50FF9"/>
    <w:rsid w:val="00B51910"/>
    <w:rsid w:val="00B530E9"/>
    <w:rsid w:val="00B615B5"/>
    <w:rsid w:val="00B71CF5"/>
    <w:rsid w:val="00B81427"/>
    <w:rsid w:val="00B81B0B"/>
    <w:rsid w:val="00B86B3D"/>
    <w:rsid w:val="00B973AB"/>
    <w:rsid w:val="00BA2961"/>
    <w:rsid w:val="00BB55D9"/>
    <w:rsid w:val="00BC5471"/>
    <w:rsid w:val="00BC5D55"/>
    <w:rsid w:val="00BE3384"/>
    <w:rsid w:val="00BF03E5"/>
    <w:rsid w:val="00BF1296"/>
    <w:rsid w:val="00C0137C"/>
    <w:rsid w:val="00C10DDF"/>
    <w:rsid w:val="00C13155"/>
    <w:rsid w:val="00C1760F"/>
    <w:rsid w:val="00C17A1E"/>
    <w:rsid w:val="00C207F2"/>
    <w:rsid w:val="00C24429"/>
    <w:rsid w:val="00C343A9"/>
    <w:rsid w:val="00C44FE6"/>
    <w:rsid w:val="00C54C70"/>
    <w:rsid w:val="00C56417"/>
    <w:rsid w:val="00C6591F"/>
    <w:rsid w:val="00C73A7A"/>
    <w:rsid w:val="00C73EF2"/>
    <w:rsid w:val="00C9522E"/>
    <w:rsid w:val="00CB149A"/>
    <w:rsid w:val="00CC359B"/>
    <w:rsid w:val="00CD4CC5"/>
    <w:rsid w:val="00CF609F"/>
    <w:rsid w:val="00D00764"/>
    <w:rsid w:val="00D17993"/>
    <w:rsid w:val="00D23013"/>
    <w:rsid w:val="00D262DC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7D66"/>
    <w:rsid w:val="00E03EDC"/>
    <w:rsid w:val="00E13ED6"/>
    <w:rsid w:val="00E2208F"/>
    <w:rsid w:val="00E223D2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AAF"/>
    <w:rsid w:val="00E76BF4"/>
    <w:rsid w:val="00E80573"/>
    <w:rsid w:val="00E90278"/>
    <w:rsid w:val="00E917F9"/>
    <w:rsid w:val="00EA6868"/>
    <w:rsid w:val="00EB0BCB"/>
    <w:rsid w:val="00EB36D9"/>
    <w:rsid w:val="00EB638A"/>
    <w:rsid w:val="00ED68AD"/>
    <w:rsid w:val="00EE2F42"/>
    <w:rsid w:val="00EE6407"/>
    <w:rsid w:val="00F01114"/>
    <w:rsid w:val="00F4155E"/>
    <w:rsid w:val="00F54ED2"/>
    <w:rsid w:val="00F64C3B"/>
    <w:rsid w:val="00F66E74"/>
    <w:rsid w:val="00F738DA"/>
    <w:rsid w:val="00F95F9A"/>
    <w:rsid w:val="00F96EF7"/>
    <w:rsid w:val="00FA7585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3F1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123F1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123F1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6123F1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6123F1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6123F1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6123F1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6123F1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6123F1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6123F1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6123F1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6123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6123F1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6123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23F1"/>
  </w:style>
  <w:style w:type="paragraph" w:customStyle="1" w:styleId="Rpido">
    <w:name w:val="Rápido _"/>
    <w:rsid w:val="006123F1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6123F1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6123F1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6123F1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web.seap.minhap.es/portalEELL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eat.mpr.gob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web.seap.minhap.es/portalCCA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C5C5-4497-4D1E-B97D-AFCEC16B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3325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2017-04-04T15:46:00Z</cp:lastPrinted>
  <dcterms:created xsi:type="dcterms:W3CDTF">2017-11-24T11:50:00Z</dcterms:created>
  <dcterms:modified xsi:type="dcterms:W3CDTF">2017-11-24T11:50:00Z</dcterms:modified>
</cp:coreProperties>
</file>